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B4" w:rsidRPr="003A20E7" w:rsidRDefault="007427B4" w:rsidP="00742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E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городского округа Королев Московской области</w:t>
      </w:r>
    </w:p>
    <w:p w:rsidR="007427B4" w:rsidRPr="003A20E7" w:rsidRDefault="007427B4" w:rsidP="00742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0E7">
        <w:rPr>
          <w:rFonts w:ascii="Times New Roman" w:hAnsi="Times New Roman" w:cs="Times New Roman"/>
          <w:b/>
          <w:sz w:val="28"/>
          <w:szCs w:val="28"/>
          <w:u w:val="single"/>
        </w:rPr>
        <w:t>«Детский сад комбинированного вида №1 «Родничок» (МБДОУ «Детский сад №1)</w:t>
      </w:r>
    </w:p>
    <w:p w:rsidR="007427B4" w:rsidRPr="003A20E7" w:rsidRDefault="007427B4" w:rsidP="00742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141078, </w:t>
      </w:r>
      <w:proofErr w:type="gramStart"/>
      <w:r w:rsidRPr="003A20E7">
        <w:rPr>
          <w:rFonts w:ascii="Times New Roman" w:hAnsi="Times New Roman" w:cs="Times New Roman"/>
          <w:sz w:val="28"/>
          <w:szCs w:val="28"/>
        </w:rPr>
        <w:t>Россия ,</w:t>
      </w:r>
      <w:proofErr w:type="gramEnd"/>
      <w:r w:rsidRPr="003A20E7">
        <w:rPr>
          <w:rFonts w:ascii="Times New Roman" w:hAnsi="Times New Roman" w:cs="Times New Roman"/>
          <w:sz w:val="28"/>
          <w:szCs w:val="28"/>
        </w:rPr>
        <w:t xml:space="preserve"> Московская область , город Королев, улица Сакко и Ванцетти, дом 18а,</w:t>
      </w:r>
    </w:p>
    <w:p w:rsidR="007427B4" w:rsidRPr="003A20E7" w:rsidRDefault="007427B4" w:rsidP="007427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20E7">
        <w:rPr>
          <w:rFonts w:ascii="Times New Roman" w:hAnsi="Times New Roman" w:cs="Times New Roman"/>
          <w:sz w:val="28"/>
          <w:szCs w:val="28"/>
        </w:rPr>
        <w:t>тел</w:t>
      </w:r>
      <w:r w:rsidRPr="003A20E7">
        <w:rPr>
          <w:rFonts w:ascii="Times New Roman" w:hAnsi="Times New Roman" w:cs="Times New Roman"/>
          <w:sz w:val="28"/>
          <w:szCs w:val="28"/>
          <w:lang w:val="en-US"/>
        </w:rPr>
        <w:t xml:space="preserve">.8(495)-511-49-56, </w:t>
      </w:r>
      <w:r w:rsidRPr="003A20E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e-mail:  </w:t>
      </w:r>
      <w:hyperlink r:id="rId5" w:history="1">
        <w:r w:rsidRPr="003A20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3A20E7">
          <w:rPr>
            <w:rStyle w:val="a5"/>
            <w:rFonts w:ascii="Times New Roman" w:hAnsi="Times New Roman" w:cs="Times New Roman"/>
            <w:sz w:val="28"/>
            <w:szCs w:val="28"/>
          </w:rPr>
          <w:t>оу</w:t>
        </w:r>
        <w:r w:rsidRPr="003A20E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1@bk.ru</w:t>
        </w:r>
      </w:hyperlink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5B7" w:rsidRPr="003A20E7" w:rsidRDefault="008105B7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E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</w:t>
      </w:r>
      <w:proofErr w:type="gramStart"/>
      <w:r w:rsidRPr="003A20E7"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</w:p>
    <w:p w:rsidR="008105B7" w:rsidRPr="003A20E7" w:rsidRDefault="008105B7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E7">
        <w:rPr>
          <w:rFonts w:ascii="Times New Roman" w:hAnsi="Times New Roman" w:cs="Times New Roman"/>
          <w:b/>
          <w:sz w:val="28"/>
          <w:szCs w:val="28"/>
        </w:rPr>
        <w:t>«Математическое развитие дошкольников в курсе дошкольной математике «</w:t>
      </w:r>
      <w:proofErr w:type="spellStart"/>
      <w:r w:rsidRPr="003A20E7">
        <w:rPr>
          <w:rFonts w:ascii="Times New Roman" w:hAnsi="Times New Roman" w:cs="Times New Roman"/>
          <w:b/>
          <w:sz w:val="28"/>
          <w:szCs w:val="28"/>
        </w:rPr>
        <w:t>Игралочка</w:t>
      </w:r>
      <w:proofErr w:type="spellEnd"/>
      <w:r w:rsidRPr="003A20E7">
        <w:rPr>
          <w:rFonts w:ascii="Times New Roman" w:hAnsi="Times New Roman" w:cs="Times New Roman"/>
          <w:b/>
          <w:sz w:val="28"/>
          <w:szCs w:val="28"/>
        </w:rPr>
        <w:t xml:space="preserve">» Г. Л. </w:t>
      </w:r>
      <w:proofErr w:type="spellStart"/>
      <w:r w:rsidRPr="003A20E7"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  <w:r w:rsidRPr="003A20E7">
        <w:rPr>
          <w:rFonts w:ascii="Times New Roman" w:hAnsi="Times New Roman" w:cs="Times New Roman"/>
          <w:b/>
          <w:sz w:val="28"/>
          <w:szCs w:val="28"/>
        </w:rPr>
        <w:t>.</w:t>
      </w: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6402CB" w:rsidP="006402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</w:t>
      </w:r>
      <w:r w:rsidR="007427B4" w:rsidRPr="003A20E7">
        <w:rPr>
          <w:rFonts w:ascii="Times New Roman" w:hAnsi="Times New Roman" w:cs="Times New Roman"/>
          <w:sz w:val="28"/>
          <w:szCs w:val="28"/>
        </w:rPr>
        <w:t>: Тагирова А.М.</w:t>
      </w: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B4" w:rsidRPr="003A20E7" w:rsidRDefault="007427B4" w:rsidP="00810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B7" w:rsidRDefault="006402CB" w:rsidP="006402CB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3A20E7">
        <w:rPr>
          <w:color w:val="010101"/>
          <w:sz w:val="28"/>
          <w:szCs w:val="28"/>
        </w:rPr>
        <w:t>2023 г.</w:t>
      </w:r>
    </w:p>
    <w:p w:rsidR="003A20E7" w:rsidRDefault="003A20E7" w:rsidP="006402CB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3A20E7" w:rsidRPr="003A20E7" w:rsidRDefault="003A20E7" w:rsidP="006402CB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lastRenderedPageBreak/>
        <w:t xml:space="preserve">     Известно, что математика обладает уникальными возможностями для развития детей. Она не только «приводит к порядку ума», но формирует жизненные важные качества учащихся - внимание и память, мышление и речь, аккуратность и трудолюбие, алгоритмические навыки творческие способности. Но для эффективного развития детей средствами математики важно полноценно реализовать возможности каждого возрастного этапа, что бы каждый из этапов - в том числе и дошкольное детство – стал ступенькой для следующего.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</w:t>
      </w:r>
      <w:r w:rsidR="006402CB" w:rsidRPr="003A20E7">
        <w:rPr>
          <w:rFonts w:ascii="Times New Roman" w:hAnsi="Times New Roman" w:cs="Times New Roman"/>
          <w:sz w:val="28"/>
          <w:szCs w:val="28"/>
        </w:rPr>
        <w:t xml:space="preserve"> </w:t>
      </w:r>
      <w:r w:rsidRPr="003A20E7">
        <w:rPr>
          <w:rFonts w:ascii="Times New Roman" w:hAnsi="Times New Roman" w:cs="Times New Roman"/>
          <w:sz w:val="28"/>
          <w:szCs w:val="28"/>
        </w:rPr>
        <w:t>Учебно-методическое пособие «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 xml:space="preserve">» Л.Г.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>, предназначенное для развития детей 3-4 лет. Данное пособие является начальным звеном непрерывного курса математики для дошкольников, главной целью которой является всестороннее развитие ребёнка, формирование у него умения учиться как основы для создания прочной системы знаний и воспитания личных качеств, необходимых сегодня каждому человеку для успешной самореализации в жизни.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Главное сформировать у ребёнка психологическую и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общеучебную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 xml:space="preserve"> готовность к школе, развить у него познавательный интерес, внимание, память, мышление, речь, инициативность, общительность, творческие и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 xml:space="preserve"> способности. Именно на решение этих задач и сориентирован курс дошкольной подготовки по математике «Ступеньки».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Основные задачи математического развития дошкольников в курсе дошкольной математике «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 xml:space="preserve">» Г.Л.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>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1) Формирование мотивации учения, ориентированной на удовлетворение познавательных интересов, радость творчества.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2) Развитие мыслительных операций: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3) Формирование умения понимать правела игры и следовать им.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4) Развитие вариативного мышления, творческих способностей.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5) Развитие речи, умение аргументировать свои высказывания, строить простейшие умозаключения.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6) Увеличение объёма внимания и памяти.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7) Формирования познавательности поведения, устанавливать правильные отношения со сверстниками и взрослыми.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8) Формирование обще учебных умений и навыков (умения обдумывать и планировать свои действия, осуществлять решение в соответствии с заданными правилами и т. д.).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Со 2 младшей группы проводится непосредственно образовательная деятельность (НОД) по формированию элементарных математических представлений (1раз в неделю, по 15 минут). Работу с малышами начинают с заданий на подбор и объединение предметов в группы по общему признаку (отбери все синие кубики и т. п.).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 </w:t>
      </w:r>
    </w:p>
    <w:p w:rsidR="006402CB" w:rsidRPr="003A20E7" w:rsidRDefault="006402CB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 </w:t>
      </w:r>
      <w:r w:rsidR="008105B7" w:rsidRPr="003A20E7">
        <w:rPr>
          <w:rFonts w:ascii="Times New Roman" w:hAnsi="Times New Roman" w:cs="Times New Roman"/>
          <w:sz w:val="28"/>
          <w:szCs w:val="28"/>
        </w:rPr>
        <w:t xml:space="preserve">Большое внимание в младшей группе уделяется упражнениям в сравнении предметов по длине, высоте, широте. Малыши получают первоначальное представление о величинах и их свойствах, их начинают знакомить с </w:t>
      </w:r>
      <w:r w:rsidR="008105B7" w:rsidRPr="003A20E7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геометрическими фигурами (круг, квадрат, треугольник), узнавать модели этих фигур, не смотря на различия в их окраске и размерах. </w:t>
      </w:r>
      <w:r w:rsidRPr="003A2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2CB" w:rsidRPr="003A20E7" w:rsidRDefault="006402CB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  </w:t>
      </w:r>
      <w:r w:rsidR="008105B7" w:rsidRPr="003A20E7">
        <w:rPr>
          <w:rFonts w:ascii="Times New Roman" w:hAnsi="Times New Roman" w:cs="Times New Roman"/>
          <w:sz w:val="28"/>
          <w:szCs w:val="28"/>
        </w:rPr>
        <w:t>Первые сведения о геометрических фигурах дети получают в играх. Во второй младшей группе детей учат ориентироваться в пространственных направлениях (на, над, под…), а также во времени, правильно употреблять слова утро, день, вечер, ночь. Большое значение придаётся работе детей с дидактическим материалом. Малыши уже способны выполнять довольно сложные действия в определенной последовательности (предметы на картинки). При этом происходит формирование логического мышления.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</w:t>
      </w:r>
      <w:r w:rsidR="006402CB" w:rsidRPr="003A20E7">
        <w:rPr>
          <w:rFonts w:ascii="Times New Roman" w:hAnsi="Times New Roman" w:cs="Times New Roman"/>
          <w:sz w:val="28"/>
          <w:szCs w:val="28"/>
        </w:rPr>
        <w:t xml:space="preserve">     </w:t>
      </w:r>
      <w:r w:rsidRPr="003A20E7">
        <w:rPr>
          <w:rFonts w:ascii="Times New Roman" w:hAnsi="Times New Roman" w:cs="Times New Roman"/>
          <w:sz w:val="28"/>
          <w:szCs w:val="28"/>
        </w:rPr>
        <w:t>Практика показывает, что решение логических задач расширяет словарный запас, облегчает общение со сверстниками, позволяет научиться высказывать и обосновывать свои суждения. Повышает наблюдательность и внимание. На занятиях и в повседневной жизни широко используется дидактические игры и игровые упражнения. Организуя игры вне занятий, мы закрепляем, углубляем и расширяем математические представления детей.</w:t>
      </w:r>
    </w:p>
    <w:p w:rsidR="008105B7" w:rsidRPr="003A20E7" w:rsidRDefault="006402CB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 </w:t>
      </w:r>
      <w:r w:rsidR="008105B7" w:rsidRPr="003A20E7">
        <w:rPr>
          <w:rFonts w:ascii="Times New Roman" w:hAnsi="Times New Roman" w:cs="Times New Roman"/>
          <w:sz w:val="28"/>
          <w:szCs w:val="28"/>
        </w:rPr>
        <w:t>Новое знание не даётся детям в готовом виде, а входит в их жизнь как открытие закономерных связей отношений с окружающего мира путём самостоятельного анализа, сравнения, выявление существенных признаков и обобщения. А воспитатель подводит детей к этим открытиям, организуя и направляя их поисковые действия. Так, например, детям предлагается прокатить через ворота два предмета. В результате собственных предметных действий они устанавливают, что шар катится, потому что он круглый, без углов, а кубу мешают катиться углы. Ведущей деятельностью у дошкольников является игровая деятельность. Поэтому занятия, по сути, являются системой дидактической игры, в процессе которой дети исследуют проблемные ситуации, выявляют существенные признаки и отношения, соревнуются, делают открытия. В ходе этих игр и осуществляется личностно ориентированное взаимодействие взрослого с ребёнком и детей между собой, их общение в парах, в группах. Дети не замечают, что идёт обучение, они работают с игрушками, картинками, мячами, кубиками, конструктором и т. д. …. Вся система организации занятий воспринимается ребёнком как естественное продолжение его игровой деятельности.</w:t>
      </w:r>
    </w:p>
    <w:p w:rsidR="008105B7" w:rsidRPr="003A20E7" w:rsidRDefault="006402CB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   </w:t>
      </w:r>
      <w:r w:rsidR="008105B7" w:rsidRPr="003A20E7">
        <w:rPr>
          <w:rFonts w:ascii="Times New Roman" w:hAnsi="Times New Roman" w:cs="Times New Roman"/>
          <w:sz w:val="28"/>
          <w:szCs w:val="28"/>
        </w:rPr>
        <w:t>Продолжительность занятий изменяется при переходе детей с одной ступени обучения на другую. В младшей группе она составляет примерно 15 мин., в средней – 20 мин., в старшей – 25 мин., а в подготовительной – 30 мин.</w:t>
      </w: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02CB" w:rsidRPr="003A20E7" w:rsidRDefault="006402CB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0E7" w:rsidRPr="003A20E7" w:rsidRDefault="003A20E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05B7" w:rsidRPr="003A20E7" w:rsidRDefault="008105B7" w:rsidP="003A20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05B7" w:rsidRPr="003A20E7" w:rsidRDefault="008105B7" w:rsidP="008105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20E7">
        <w:rPr>
          <w:rFonts w:ascii="Times New Roman" w:hAnsi="Times New Roman" w:cs="Times New Roman"/>
          <w:b/>
          <w:iCs/>
          <w:sz w:val="28"/>
          <w:szCs w:val="28"/>
        </w:rPr>
        <w:t>Список используемой литературы:</w:t>
      </w:r>
    </w:p>
    <w:p w:rsidR="008105B7" w:rsidRPr="003A20E7" w:rsidRDefault="008105B7" w:rsidP="00810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>Практический курс математики для дошкольников. Методические</w:t>
      </w:r>
    </w:p>
    <w:p w:rsidR="008105B7" w:rsidRPr="003A20E7" w:rsidRDefault="008105B7" w:rsidP="00810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рекомендации. Части 1 и 2. – Изд. 4-е,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 xml:space="preserve">. / Л. Г.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Качемасова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3A20E7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3A20E7">
        <w:rPr>
          <w:rFonts w:ascii="Times New Roman" w:hAnsi="Times New Roman" w:cs="Times New Roman"/>
          <w:sz w:val="28"/>
          <w:szCs w:val="28"/>
        </w:rPr>
        <w:t>», 2014.</w:t>
      </w:r>
    </w:p>
    <w:p w:rsidR="008105B7" w:rsidRPr="003A20E7" w:rsidRDefault="008105B7" w:rsidP="00810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      2. Математическое развитие дошкольников: игровые занятия/авт.-сост.</w:t>
      </w:r>
    </w:p>
    <w:p w:rsidR="006829F4" w:rsidRPr="003A20E7" w:rsidRDefault="008105B7" w:rsidP="003A20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20E7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Pr="003A20E7">
        <w:rPr>
          <w:rFonts w:ascii="Times New Roman" w:hAnsi="Times New Roman" w:cs="Times New Roman"/>
          <w:sz w:val="28"/>
          <w:szCs w:val="28"/>
        </w:rPr>
        <w:t>Колесова.</w:t>
      </w:r>
      <w:proofErr w:type="gramEnd"/>
      <w:r w:rsidRPr="003A20E7">
        <w:rPr>
          <w:rFonts w:ascii="Times New Roman" w:hAnsi="Times New Roman" w:cs="Times New Roman"/>
          <w:sz w:val="28"/>
          <w:szCs w:val="28"/>
        </w:rPr>
        <w:t>- Волгоград: Учитель,2013.</w:t>
      </w:r>
      <w:bookmarkStart w:id="0" w:name="_GoBack"/>
      <w:bookmarkEnd w:id="0"/>
    </w:p>
    <w:sectPr w:rsidR="006829F4" w:rsidRPr="003A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07FF"/>
    <w:multiLevelType w:val="hybridMultilevel"/>
    <w:tmpl w:val="63EE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21"/>
    <w:rsid w:val="000D5D21"/>
    <w:rsid w:val="003A20E7"/>
    <w:rsid w:val="006402CB"/>
    <w:rsid w:val="006829F4"/>
    <w:rsid w:val="007427B4"/>
    <w:rsid w:val="008105B7"/>
    <w:rsid w:val="009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687F"/>
  <w15:chartTrackingRefBased/>
  <w15:docId w15:val="{A9E34A84-72CA-4784-8562-E7A2889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05B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42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&#1086;&#1091;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5</cp:revision>
  <dcterms:created xsi:type="dcterms:W3CDTF">2023-04-25T16:20:00Z</dcterms:created>
  <dcterms:modified xsi:type="dcterms:W3CDTF">2023-04-26T10:30:00Z</dcterms:modified>
</cp:coreProperties>
</file>